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A71D7" w14:textId="2E4B66EE" w:rsidR="00911C96" w:rsidRPr="00275F5C" w:rsidRDefault="009F6CF0" w:rsidP="00911C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do uchwały </w:t>
      </w:r>
      <w:r w:rsidR="002A2D7F">
        <w:rPr>
          <w:rFonts w:ascii="Arial" w:hAnsi="Arial" w:cs="Arial"/>
          <w:sz w:val="22"/>
          <w:szCs w:val="22"/>
        </w:rPr>
        <w:t>1250/423/23</w:t>
      </w:r>
    </w:p>
    <w:p w14:paraId="0D1DF211" w14:textId="77777777" w:rsidR="00911C96" w:rsidRPr="00275F5C" w:rsidRDefault="00911C96" w:rsidP="00911C96">
      <w:pPr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>Zarządu Województwa Mazowieckiego</w:t>
      </w:r>
    </w:p>
    <w:p w14:paraId="50DC290D" w14:textId="15452613" w:rsidR="00911C96" w:rsidRPr="00275F5C" w:rsidRDefault="00911C96" w:rsidP="00911C96">
      <w:pPr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 xml:space="preserve">z dnia </w:t>
      </w:r>
      <w:r w:rsidR="002A2D7F">
        <w:rPr>
          <w:rFonts w:ascii="Arial" w:hAnsi="Arial" w:cs="Arial"/>
          <w:sz w:val="22"/>
          <w:szCs w:val="22"/>
        </w:rPr>
        <w:t>18 lipca 2023 r.</w:t>
      </w:r>
      <w:bookmarkStart w:id="0" w:name="_GoBack"/>
      <w:bookmarkEnd w:id="0"/>
    </w:p>
    <w:p w14:paraId="291FBE60" w14:textId="77777777" w:rsidR="00911C96" w:rsidRPr="00275F5C" w:rsidRDefault="00911C96" w:rsidP="00911C96">
      <w:pPr>
        <w:keepNext/>
        <w:outlineLvl w:val="0"/>
        <w:rPr>
          <w:rFonts w:ascii="Arial" w:hAnsi="Arial" w:cs="Arial"/>
          <w:b/>
          <w:bCs/>
          <w:spacing w:val="20"/>
          <w:sz w:val="22"/>
        </w:rPr>
      </w:pPr>
    </w:p>
    <w:p w14:paraId="41D73CDF" w14:textId="77777777" w:rsidR="00911C96" w:rsidRPr="00275F5C" w:rsidRDefault="00911C96" w:rsidP="00911C96">
      <w:pPr>
        <w:keepNext/>
        <w:outlineLvl w:val="0"/>
        <w:rPr>
          <w:rFonts w:ascii="Arial" w:hAnsi="Arial" w:cs="Arial"/>
          <w:b/>
          <w:bCs/>
          <w:spacing w:val="20"/>
          <w:sz w:val="22"/>
        </w:rPr>
      </w:pPr>
      <w:r w:rsidRPr="00275F5C">
        <w:rPr>
          <w:rFonts w:ascii="Arial" w:hAnsi="Arial" w:cs="Arial"/>
          <w:b/>
          <w:bCs/>
          <w:spacing w:val="20"/>
          <w:sz w:val="22"/>
        </w:rPr>
        <w:t xml:space="preserve">Informacja o nieruchomości przeznaczonej do wynajęcia </w:t>
      </w:r>
    </w:p>
    <w:p w14:paraId="7947023D" w14:textId="77777777" w:rsidR="00911C96" w:rsidRPr="00275F5C" w:rsidRDefault="00911C96" w:rsidP="00911C96">
      <w:pPr>
        <w:keepNext/>
        <w:outlineLvl w:val="0"/>
        <w:rPr>
          <w:rFonts w:ascii="Arial" w:hAnsi="Arial" w:cs="Arial"/>
          <w:b/>
          <w:spacing w:val="20"/>
          <w:sz w:val="22"/>
        </w:rPr>
      </w:pPr>
    </w:p>
    <w:p w14:paraId="342DC616" w14:textId="7B9AD69C" w:rsidR="00911C96" w:rsidRPr="00275F5C" w:rsidRDefault="005355D7" w:rsidP="00911C96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Ząbki</w:t>
      </w:r>
      <w:r w:rsidR="00911C96" w:rsidRPr="00275F5C">
        <w:rPr>
          <w:rFonts w:ascii="Arial" w:hAnsi="Arial" w:cs="Arial"/>
          <w:b/>
          <w:bCs/>
          <w:sz w:val="22"/>
          <w:szCs w:val="22"/>
          <w:lang w:eastAsia="en-US"/>
        </w:rPr>
        <w:t xml:space="preserve">, ul. </w:t>
      </w:r>
      <w:r w:rsidR="00C466F1">
        <w:rPr>
          <w:rFonts w:ascii="Arial" w:hAnsi="Arial" w:cs="Arial"/>
          <w:b/>
          <w:bCs/>
          <w:sz w:val="22"/>
          <w:szCs w:val="22"/>
          <w:lang w:eastAsia="en-US"/>
        </w:rPr>
        <w:t>Rychlińskiego 1B</w:t>
      </w:r>
    </w:p>
    <w:p w14:paraId="5B15116F" w14:textId="77777777" w:rsidR="00E65C55" w:rsidRPr="00275F5C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524AA830" w14:textId="2E4A7C8C" w:rsidR="004B3F04" w:rsidRPr="00275F5C" w:rsidRDefault="004B3F04" w:rsidP="004B3F0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>Nieruchomość</w:t>
      </w:r>
      <w:r w:rsidR="00637861">
        <w:rPr>
          <w:rFonts w:ascii="Arial" w:hAnsi="Arial" w:cs="Arial"/>
          <w:sz w:val="22"/>
          <w:szCs w:val="22"/>
        </w:rPr>
        <w:t xml:space="preserve"> na terenie której znajdują się lokale mieszkalne,</w:t>
      </w:r>
      <w:r w:rsidR="008F28D6" w:rsidRPr="00275F5C">
        <w:rPr>
          <w:rFonts w:ascii="Arial" w:hAnsi="Arial" w:cs="Arial"/>
          <w:sz w:val="22"/>
          <w:szCs w:val="22"/>
        </w:rPr>
        <w:t xml:space="preserve"> </w:t>
      </w:r>
      <w:r w:rsidRPr="00275F5C">
        <w:rPr>
          <w:rFonts w:ascii="Arial" w:hAnsi="Arial" w:cs="Arial"/>
          <w:sz w:val="22"/>
          <w:szCs w:val="22"/>
        </w:rPr>
        <w:t xml:space="preserve">położona jest w </w:t>
      </w:r>
      <w:r w:rsidR="00C466F1">
        <w:rPr>
          <w:rFonts w:ascii="Arial" w:hAnsi="Arial" w:cs="Arial"/>
          <w:sz w:val="22"/>
          <w:szCs w:val="22"/>
        </w:rPr>
        <w:t>Ząbkach</w:t>
      </w:r>
      <w:r w:rsidRPr="00275F5C">
        <w:rPr>
          <w:rFonts w:ascii="Arial" w:hAnsi="Arial" w:cs="Arial"/>
          <w:sz w:val="22"/>
          <w:szCs w:val="22"/>
        </w:rPr>
        <w:t xml:space="preserve"> przy ul. </w:t>
      </w:r>
      <w:r w:rsidR="00C466F1">
        <w:rPr>
          <w:rFonts w:ascii="Arial" w:hAnsi="Arial" w:cs="Arial"/>
          <w:sz w:val="22"/>
          <w:szCs w:val="22"/>
        </w:rPr>
        <w:t>Rychlińskiego 1B</w:t>
      </w:r>
      <w:r w:rsidRPr="00275F5C">
        <w:rPr>
          <w:rFonts w:ascii="Arial" w:hAnsi="Arial" w:cs="Arial"/>
          <w:sz w:val="22"/>
          <w:szCs w:val="22"/>
        </w:rPr>
        <w:t xml:space="preserve">, oznaczona w ewidencji gruntów jako działka nr </w:t>
      </w:r>
      <w:r w:rsidR="00C466F1">
        <w:rPr>
          <w:rFonts w:ascii="Arial" w:hAnsi="Arial" w:cs="Arial"/>
          <w:sz w:val="22"/>
          <w:szCs w:val="22"/>
        </w:rPr>
        <w:t>3/3</w:t>
      </w:r>
      <w:r w:rsidRPr="00275F5C">
        <w:rPr>
          <w:rFonts w:ascii="Arial" w:hAnsi="Arial" w:cs="Arial"/>
          <w:sz w:val="22"/>
          <w:szCs w:val="22"/>
        </w:rPr>
        <w:t xml:space="preserve"> z obr</w:t>
      </w:r>
      <w:r w:rsidR="00911C96" w:rsidRPr="00275F5C">
        <w:rPr>
          <w:rFonts w:ascii="Arial" w:hAnsi="Arial" w:cs="Arial"/>
          <w:sz w:val="22"/>
          <w:szCs w:val="22"/>
        </w:rPr>
        <w:t>ębu</w:t>
      </w:r>
      <w:r w:rsidRPr="00275F5C">
        <w:rPr>
          <w:rFonts w:ascii="Arial" w:hAnsi="Arial" w:cs="Arial"/>
          <w:sz w:val="22"/>
          <w:szCs w:val="22"/>
        </w:rPr>
        <w:t xml:space="preserve"> 0</w:t>
      </w:r>
      <w:r w:rsidR="00C466F1">
        <w:rPr>
          <w:rFonts w:ascii="Arial" w:hAnsi="Arial" w:cs="Arial"/>
          <w:sz w:val="22"/>
          <w:szCs w:val="22"/>
        </w:rPr>
        <w:t>1</w:t>
      </w:r>
      <w:r w:rsidRPr="00275F5C">
        <w:rPr>
          <w:rFonts w:ascii="Arial" w:hAnsi="Arial" w:cs="Arial"/>
          <w:sz w:val="22"/>
          <w:szCs w:val="22"/>
        </w:rPr>
        <w:t>-0</w:t>
      </w:r>
      <w:r w:rsidR="00C466F1">
        <w:rPr>
          <w:rFonts w:ascii="Arial" w:hAnsi="Arial" w:cs="Arial"/>
          <w:sz w:val="22"/>
          <w:szCs w:val="22"/>
        </w:rPr>
        <w:t>011</w:t>
      </w:r>
      <w:r w:rsidRPr="00275F5C">
        <w:rPr>
          <w:rFonts w:ascii="Arial" w:hAnsi="Arial" w:cs="Arial"/>
          <w:sz w:val="22"/>
          <w:szCs w:val="22"/>
        </w:rPr>
        <w:t xml:space="preserve"> o powierzchni 0,</w:t>
      </w:r>
      <w:r w:rsidR="00C466F1">
        <w:rPr>
          <w:rFonts w:ascii="Arial" w:hAnsi="Arial" w:cs="Arial"/>
          <w:sz w:val="22"/>
          <w:szCs w:val="22"/>
        </w:rPr>
        <w:t>1213</w:t>
      </w:r>
      <w:r w:rsidRPr="00275F5C">
        <w:rPr>
          <w:rFonts w:ascii="Arial" w:hAnsi="Arial" w:cs="Arial"/>
          <w:sz w:val="22"/>
          <w:szCs w:val="22"/>
        </w:rPr>
        <w:t xml:space="preserve"> ha. Dla nieruchomości prowadzona jest księga wieczysta KW nr WA</w:t>
      </w:r>
      <w:r w:rsidR="00C466F1">
        <w:rPr>
          <w:rFonts w:ascii="Arial" w:hAnsi="Arial" w:cs="Arial"/>
          <w:sz w:val="22"/>
          <w:szCs w:val="22"/>
        </w:rPr>
        <w:t>1W/00120044/9</w:t>
      </w:r>
      <w:r w:rsidRPr="00275F5C">
        <w:rPr>
          <w:rFonts w:ascii="Arial" w:hAnsi="Arial" w:cs="Arial"/>
          <w:sz w:val="22"/>
          <w:szCs w:val="22"/>
        </w:rPr>
        <w:t xml:space="preserve"> w Sądzie Rejonowym </w:t>
      </w:r>
      <w:r w:rsidR="00C466F1">
        <w:rPr>
          <w:rFonts w:ascii="Arial" w:hAnsi="Arial" w:cs="Arial"/>
          <w:sz w:val="22"/>
          <w:szCs w:val="22"/>
        </w:rPr>
        <w:t>w Wołominie,</w:t>
      </w:r>
      <w:r w:rsidRPr="00275F5C">
        <w:rPr>
          <w:rFonts w:ascii="Arial" w:hAnsi="Arial" w:cs="Arial"/>
          <w:sz w:val="22"/>
          <w:szCs w:val="22"/>
        </w:rPr>
        <w:t xml:space="preserve"> </w:t>
      </w:r>
      <w:r w:rsidR="00C466F1">
        <w:rPr>
          <w:rFonts w:ascii="Arial" w:hAnsi="Arial" w:cs="Arial"/>
          <w:sz w:val="22"/>
          <w:szCs w:val="22"/>
        </w:rPr>
        <w:t>I</w:t>
      </w:r>
      <w:r w:rsidRPr="00275F5C">
        <w:rPr>
          <w:rFonts w:ascii="Arial" w:hAnsi="Arial" w:cs="Arial"/>
          <w:sz w:val="22"/>
          <w:szCs w:val="22"/>
        </w:rPr>
        <w:t xml:space="preserve">V Wydział Ksiąg Wieczystych. </w:t>
      </w:r>
    </w:p>
    <w:p w14:paraId="1523239D" w14:textId="35DF8F97" w:rsidR="004B3F04" w:rsidRPr="00275F5C" w:rsidRDefault="00765698" w:rsidP="004B3F0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Przeznacza się do wynajęcia w trybie bezprzetargowym </w:t>
      </w:r>
      <w:r w:rsidR="00C466F1">
        <w:rPr>
          <w:rFonts w:ascii="Arial" w:hAnsi="Arial" w:cs="Arial"/>
          <w:sz w:val="22"/>
          <w:szCs w:val="22"/>
        </w:rPr>
        <w:t xml:space="preserve">lokale mieszkalne </w:t>
      </w:r>
      <w:r w:rsidR="00637861">
        <w:rPr>
          <w:rFonts w:ascii="Arial" w:hAnsi="Arial" w:cs="Arial"/>
          <w:sz w:val="22"/>
          <w:szCs w:val="22"/>
        </w:rPr>
        <w:t>oznaczone jako nr 17 o powierzchni 23,10 m</w:t>
      </w:r>
      <w:r w:rsidR="00637861">
        <w:rPr>
          <w:rFonts w:ascii="Arial" w:hAnsi="Arial" w:cs="Arial"/>
          <w:sz w:val="22"/>
          <w:szCs w:val="22"/>
          <w:vertAlign w:val="superscript"/>
        </w:rPr>
        <w:t>2</w:t>
      </w:r>
      <w:r w:rsidR="00637861">
        <w:rPr>
          <w:rFonts w:ascii="Arial" w:hAnsi="Arial" w:cs="Arial"/>
          <w:sz w:val="22"/>
          <w:szCs w:val="22"/>
        </w:rPr>
        <w:t xml:space="preserve"> i nr 19 o powierzchni 17,40 m</w:t>
      </w:r>
      <w:r w:rsidR="00637861">
        <w:rPr>
          <w:rFonts w:ascii="Arial" w:hAnsi="Arial" w:cs="Arial"/>
          <w:sz w:val="22"/>
          <w:szCs w:val="22"/>
          <w:vertAlign w:val="superscript"/>
        </w:rPr>
        <w:t>2</w:t>
      </w:r>
      <w:r w:rsidR="00637861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usytuowane</w:t>
      </w:r>
      <w:r w:rsidR="004B3F04" w:rsidRPr="00275F5C">
        <w:rPr>
          <w:rFonts w:ascii="Arial" w:hAnsi="Arial" w:cs="Arial"/>
          <w:sz w:val="22"/>
          <w:szCs w:val="22"/>
        </w:rPr>
        <w:t xml:space="preserve"> </w:t>
      </w:r>
      <w:r w:rsidR="009171A1">
        <w:rPr>
          <w:rFonts w:ascii="Arial" w:hAnsi="Arial" w:cs="Arial"/>
          <w:sz w:val="22"/>
          <w:szCs w:val="22"/>
        </w:rPr>
        <w:br/>
      </w:r>
      <w:r w:rsidR="00C466F1">
        <w:rPr>
          <w:rFonts w:ascii="Arial" w:hAnsi="Arial" w:cs="Arial"/>
          <w:sz w:val="22"/>
          <w:szCs w:val="22"/>
        </w:rPr>
        <w:t xml:space="preserve">na III </w:t>
      </w:r>
      <w:r w:rsidR="004B3F04" w:rsidRPr="00275F5C">
        <w:rPr>
          <w:rFonts w:ascii="Arial" w:hAnsi="Arial" w:cs="Arial"/>
          <w:sz w:val="22"/>
          <w:szCs w:val="22"/>
        </w:rPr>
        <w:t xml:space="preserve">parterze budynku </w:t>
      </w:r>
      <w:r w:rsidR="008F28D6" w:rsidRPr="00275F5C">
        <w:rPr>
          <w:rFonts w:ascii="Arial" w:hAnsi="Arial" w:cs="Arial"/>
          <w:sz w:val="22"/>
          <w:szCs w:val="22"/>
        </w:rPr>
        <w:t xml:space="preserve">o powierzchni </w:t>
      </w:r>
      <w:r w:rsidR="00C466F1">
        <w:rPr>
          <w:rFonts w:ascii="Arial" w:hAnsi="Arial" w:cs="Arial"/>
          <w:sz w:val="22"/>
          <w:szCs w:val="22"/>
        </w:rPr>
        <w:t xml:space="preserve">całkowitej </w:t>
      </w:r>
      <w:r w:rsidR="004B3F04" w:rsidRPr="00275F5C">
        <w:rPr>
          <w:rFonts w:ascii="Arial" w:hAnsi="Arial" w:cs="Arial"/>
          <w:sz w:val="22"/>
          <w:szCs w:val="22"/>
        </w:rPr>
        <w:t>1</w:t>
      </w:r>
      <w:r w:rsidR="00C466F1">
        <w:rPr>
          <w:rFonts w:ascii="Arial" w:hAnsi="Arial" w:cs="Arial"/>
          <w:sz w:val="22"/>
          <w:szCs w:val="22"/>
        </w:rPr>
        <w:t>020</w:t>
      </w:r>
      <w:r w:rsidR="004B3F04" w:rsidRPr="00275F5C">
        <w:rPr>
          <w:rFonts w:ascii="Arial" w:hAnsi="Arial" w:cs="Arial"/>
          <w:sz w:val="22"/>
          <w:szCs w:val="22"/>
        </w:rPr>
        <w:t>,</w:t>
      </w:r>
      <w:r w:rsidR="00C466F1">
        <w:rPr>
          <w:rFonts w:ascii="Arial" w:hAnsi="Arial" w:cs="Arial"/>
          <w:sz w:val="22"/>
          <w:szCs w:val="22"/>
        </w:rPr>
        <w:t>91</w:t>
      </w:r>
      <w:r w:rsidR="004B3F04" w:rsidRPr="00275F5C">
        <w:rPr>
          <w:rFonts w:ascii="Arial" w:hAnsi="Arial" w:cs="Arial"/>
          <w:sz w:val="22"/>
          <w:szCs w:val="22"/>
        </w:rPr>
        <w:t xml:space="preserve"> m</w:t>
      </w:r>
      <w:r w:rsidR="004B3F04" w:rsidRPr="00275F5C">
        <w:rPr>
          <w:rFonts w:ascii="Arial" w:hAnsi="Arial" w:cs="Arial"/>
          <w:sz w:val="22"/>
          <w:szCs w:val="22"/>
          <w:vertAlign w:val="superscript"/>
        </w:rPr>
        <w:t>2</w:t>
      </w:r>
      <w:r w:rsidR="004B3F04" w:rsidRPr="00275F5C">
        <w:rPr>
          <w:rFonts w:ascii="Arial" w:hAnsi="Arial" w:cs="Arial"/>
          <w:sz w:val="22"/>
          <w:szCs w:val="22"/>
        </w:rPr>
        <w:t xml:space="preserve">. </w:t>
      </w:r>
    </w:p>
    <w:p w14:paraId="001A0047" w14:textId="6FB90E5D" w:rsidR="004B3F04" w:rsidRPr="00275F5C" w:rsidRDefault="004B3F04" w:rsidP="004B3F0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 xml:space="preserve">Nieruchomość, na której znajduje się budynek z </w:t>
      </w:r>
      <w:r w:rsidR="00C466F1">
        <w:rPr>
          <w:rFonts w:ascii="Arial" w:hAnsi="Arial" w:cs="Arial"/>
          <w:sz w:val="22"/>
          <w:szCs w:val="22"/>
        </w:rPr>
        <w:t xml:space="preserve">lokalami mieszkalnymi </w:t>
      </w:r>
      <w:r w:rsidRPr="00275F5C">
        <w:rPr>
          <w:rFonts w:ascii="Arial" w:hAnsi="Arial" w:cs="Arial"/>
          <w:sz w:val="22"/>
          <w:szCs w:val="22"/>
        </w:rPr>
        <w:t xml:space="preserve"> przeznaczonymi do najmu, posiada następujące, miejskie przyłącza infrastruktury technicznej: sieć wodno – kanalizacyjna, sieć energetyczna, sieć teletechniczna, wentylacyjna</w:t>
      </w:r>
      <w:r w:rsidR="00C466F1">
        <w:rPr>
          <w:rFonts w:ascii="Arial" w:hAnsi="Arial" w:cs="Arial"/>
          <w:sz w:val="22"/>
          <w:szCs w:val="22"/>
        </w:rPr>
        <w:t>. Lokalna kotłownia gazowa.</w:t>
      </w:r>
    </w:p>
    <w:p w14:paraId="754DB693" w14:textId="65ED2A81" w:rsidR="00F40282" w:rsidRDefault="004B3F04" w:rsidP="004B3F0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 xml:space="preserve">Dla terenu obejmującego powyższą nieruchomość </w:t>
      </w:r>
      <w:r w:rsidR="00F40282">
        <w:rPr>
          <w:rFonts w:ascii="Arial" w:hAnsi="Arial" w:cs="Arial"/>
          <w:sz w:val="22"/>
          <w:szCs w:val="22"/>
        </w:rPr>
        <w:t xml:space="preserve">obowiązuje </w:t>
      </w:r>
      <w:r w:rsidRPr="00275F5C">
        <w:rPr>
          <w:rFonts w:ascii="Arial" w:hAnsi="Arial" w:cs="Arial"/>
          <w:sz w:val="22"/>
          <w:szCs w:val="22"/>
        </w:rPr>
        <w:t>aktualn</w:t>
      </w:r>
      <w:r w:rsidR="00F40282">
        <w:rPr>
          <w:rFonts w:ascii="Arial" w:hAnsi="Arial" w:cs="Arial"/>
          <w:sz w:val="22"/>
          <w:szCs w:val="22"/>
        </w:rPr>
        <w:t>y</w:t>
      </w:r>
      <w:r w:rsidRPr="00275F5C">
        <w:rPr>
          <w:rFonts w:ascii="Arial" w:hAnsi="Arial" w:cs="Arial"/>
          <w:sz w:val="22"/>
          <w:szCs w:val="22"/>
        </w:rPr>
        <w:t xml:space="preserve"> plan zagospodarowania przestrzennego. Przedmiotowy </w:t>
      </w:r>
      <w:r w:rsidR="00F40282">
        <w:rPr>
          <w:rFonts w:ascii="Arial" w:hAnsi="Arial" w:cs="Arial"/>
          <w:sz w:val="22"/>
          <w:szCs w:val="22"/>
        </w:rPr>
        <w:t>teren zgodnie z Uchwałą Nr L/453/2013 z dnia 23 grudnia 2013</w:t>
      </w:r>
      <w:r w:rsidR="00637861">
        <w:rPr>
          <w:rFonts w:ascii="Arial" w:hAnsi="Arial" w:cs="Arial"/>
          <w:sz w:val="22"/>
          <w:szCs w:val="22"/>
        </w:rPr>
        <w:t xml:space="preserve"> </w:t>
      </w:r>
      <w:r w:rsidR="00F40282">
        <w:rPr>
          <w:rFonts w:ascii="Arial" w:hAnsi="Arial" w:cs="Arial"/>
          <w:sz w:val="22"/>
          <w:szCs w:val="22"/>
        </w:rPr>
        <w:t>r. w sprawie zmiany miejscowego planu zagospodarowania przestrzennego miasta Ząbki – rejon Szpitala Drewnica I oznaczony jest symbolem UZK-1 teren usług zdrowia i kultury.</w:t>
      </w:r>
    </w:p>
    <w:p w14:paraId="2D6D6031" w14:textId="583A7525" w:rsidR="004B3F04" w:rsidRPr="00E21F76" w:rsidRDefault="004C47BF" w:rsidP="00E21F76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Stawka czynszu za lokale mieszkalne przy ul. Rychlińskiego 1B w Ząbkach, począwszy od 25 stycznia 2023</w:t>
      </w:r>
      <w:r w:rsidR="0063786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r.</w:t>
      </w:r>
      <w:r w:rsidR="0063786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jest ustalana zgodnie </w:t>
      </w:r>
      <w:r w:rsidR="00F40282" w:rsidRPr="00E21F76">
        <w:rPr>
          <w:rFonts w:ascii="Arial" w:hAnsi="Arial" w:cs="Arial"/>
          <w:bCs/>
          <w:sz w:val="22"/>
          <w:szCs w:val="22"/>
        </w:rPr>
        <w:t>z Zarządzeniem Nr 0050.6.2023 Burmistrza Miasta Ząbki z dnia 11 stycznia 2023</w:t>
      </w:r>
      <w:r w:rsidR="00637861">
        <w:rPr>
          <w:rFonts w:ascii="Arial" w:hAnsi="Arial" w:cs="Arial"/>
          <w:bCs/>
          <w:sz w:val="22"/>
          <w:szCs w:val="22"/>
        </w:rPr>
        <w:t xml:space="preserve"> </w:t>
      </w:r>
      <w:r w:rsidR="00F40282" w:rsidRPr="00E21F76">
        <w:rPr>
          <w:rFonts w:ascii="Arial" w:hAnsi="Arial" w:cs="Arial"/>
          <w:bCs/>
          <w:sz w:val="22"/>
          <w:szCs w:val="22"/>
        </w:rPr>
        <w:t>r. w sprawie stawek czynszu najmu lokali wchodzących w skład mieszkaniowego zasobu gminy i zasobu tymczasowych pomieszczeń</w:t>
      </w:r>
      <w:r w:rsidR="00E21F76" w:rsidRPr="00E21F76">
        <w:rPr>
          <w:rFonts w:ascii="Arial" w:hAnsi="Arial" w:cs="Arial"/>
          <w:bCs/>
          <w:sz w:val="22"/>
          <w:szCs w:val="22"/>
        </w:rPr>
        <w:t xml:space="preserve">. </w:t>
      </w:r>
    </w:p>
    <w:p w14:paraId="5810117A" w14:textId="0CDB7171" w:rsidR="004B3F04" w:rsidRDefault="004B3F04" w:rsidP="004B3F0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275F5C">
        <w:rPr>
          <w:rFonts w:ascii="Arial" w:hAnsi="Arial" w:cs="Arial"/>
          <w:sz w:val="22"/>
          <w:szCs w:val="22"/>
        </w:rPr>
        <w:t xml:space="preserve">Termin wnoszenia </w:t>
      </w:r>
      <w:r w:rsidR="00E21F76">
        <w:rPr>
          <w:rFonts w:ascii="Arial" w:hAnsi="Arial" w:cs="Arial"/>
          <w:sz w:val="22"/>
          <w:szCs w:val="22"/>
        </w:rPr>
        <w:t xml:space="preserve">opłat </w:t>
      </w:r>
      <w:r w:rsidRPr="00275F5C">
        <w:rPr>
          <w:rFonts w:ascii="Arial" w:hAnsi="Arial" w:cs="Arial"/>
          <w:sz w:val="22"/>
          <w:szCs w:val="22"/>
        </w:rPr>
        <w:t xml:space="preserve">z tytułu </w:t>
      </w:r>
      <w:r w:rsidR="00E21F76">
        <w:rPr>
          <w:rFonts w:ascii="Arial" w:hAnsi="Arial" w:cs="Arial"/>
          <w:sz w:val="22"/>
          <w:szCs w:val="22"/>
        </w:rPr>
        <w:t xml:space="preserve">czynszu </w:t>
      </w:r>
      <w:r w:rsidRPr="00275F5C">
        <w:rPr>
          <w:rFonts w:ascii="Arial" w:hAnsi="Arial" w:cs="Arial"/>
          <w:sz w:val="22"/>
          <w:szCs w:val="22"/>
        </w:rPr>
        <w:t xml:space="preserve">najmu </w:t>
      </w:r>
      <w:r w:rsidR="00E21F76">
        <w:rPr>
          <w:rFonts w:ascii="Arial" w:hAnsi="Arial" w:cs="Arial"/>
          <w:sz w:val="22"/>
          <w:szCs w:val="22"/>
        </w:rPr>
        <w:t xml:space="preserve">lokalu mieszkalnego </w:t>
      </w:r>
      <w:r w:rsidRPr="00275F5C">
        <w:rPr>
          <w:rFonts w:ascii="Arial" w:hAnsi="Arial" w:cs="Arial"/>
          <w:sz w:val="22"/>
          <w:szCs w:val="22"/>
        </w:rPr>
        <w:t>ustala się na płatny z góry do 1</w:t>
      </w:r>
      <w:r w:rsidR="00E21F76">
        <w:rPr>
          <w:rFonts w:ascii="Arial" w:hAnsi="Arial" w:cs="Arial"/>
          <w:sz w:val="22"/>
          <w:szCs w:val="22"/>
        </w:rPr>
        <w:t>0</w:t>
      </w:r>
      <w:r w:rsidRPr="00275F5C">
        <w:rPr>
          <w:rFonts w:ascii="Arial" w:hAnsi="Arial" w:cs="Arial"/>
          <w:sz w:val="22"/>
          <w:szCs w:val="22"/>
        </w:rPr>
        <w:t xml:space="preserve"> każdego miesiąca.</w:t>
      </w:r>
      <w:r w:rsidR="00E21F76">
        <w:rPr>
          <w:rFonts w:ascii="Arial" w:hAnsi="Arial" w:cs="Arial"/>
          <w:sz w:val="22"/>
          <w:szCs w:val="22"/>
        </w:rPr>
        <w:t xml:space="preserve"> </w:t>
      </w:r>
    </w:p>
    <w:p w14:paraId="169C0C74" w14:textId="7CCD6CBB" w:rsidR="00E65C55" w:rsidRPr="004C47BF" w:rsidRDefault="004B3F04" w:rsidP="00816E87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4C47BF">
        <w:rPr>
          <w:rFonts w:ascii="Arial" w:hAnsi="Arial" w:cs="Arial"/>
          <w:sz w:val="22"/>
          <w:szCs w:val="22"/>
        </w:rPr>
        <w:t>Ponadto najemca zobowiązany będzie do ponoszenia opłat eksploatacyjnych</w:t>
      </w:r>
      <w:r w:rsidR="004C47BF">
        <w:rPr>
          <w:rFonts w:ascii="Arial" w:hAnsi="Arial" w:cs="Arial"/>
          <w:sz w:val="22"/>
          <w:szCs w:val="22"/>
        </w:rPr>
        <w:t xml:space="preserve"> zgodnie ze wskazaniami liczników wg stawek dostawców mediów</w:t>
      </w:r>
      <w:r w:rsidRPr="004C47BF">
        <w:rPr>
          <w:rFonts w:ascii="Arial" w:hAnsi="Arial" w:cs="Arial"/>
          <w:sz w:val="22"/>
          <w:szCs w:val="22"/>
        </w:rPr>
        <w:t>.</w:t>
      </w:r>
    </w:p>
    <w:sectPr w:rsidR="00E65C55" w:rsidRPr="004C47BF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2BEE5" w14:textId="77777777" w:rsidR="00235D85" w:rsidRDefault="00235D85" w:rsidP="003255ED">
      <w:r>
        <w:separator/>
      </w:r>
    </w:p>
  </w:endnote>
  <w:endnote w:type="continuationSeparator" w:id="0">
    <w:p w14:paraId="27D3FB14" w14:textId="77777777" w:rsidR="00235D85" w:rsidRDefault="00235D85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B9189" w14:textId="77777777" w:rsidR="00235D85" w:rsidRDefault="00235D85" w:rsidP="003255ED">
      <w:r>
        <w:separator/>
      </w:r>
    </w:p>
  </w:footnote>
  <w:footnote w:type="continuationSeparator" w:id="0">
    <w:p w14:paraId="0F450D51" w14:textId="77777777" w:rsidR="00235D85" w:rsidRDefault="00235D85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40B60"/>
    <w:multiLevelType w:val="hybridMultilevel"/>
    <w:tmpl w:val="23607AE8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55"/>
    <w:rsid w:val="00002377"/>
    <w:rsid w:val="000103A4"/>
    <w:rsid w:val="00042B16"/>
    <w:rsid w:val="0005434C"/>
    <w:rsid w:val="00055F47"/>
    <w:rsid w:val="00073AEC"/>
    <w:rsid w:val="0010131B"/>
    <w:rsid w:val="001375C4"/>
    <w:rsid w:val="0014445D"/>
    <w:rsid w:val="00196DF8"/>
    <w:rsid w:val="00203EB5"/>
    <w:rsid w:val="00222F78"/>
    <w:rsid w:val="00235D85"/>
    <w:rsid w:val="00275F5C"/>
    <w:rsid w:val="002802B4"/>
    <w:rsid w:val="002806DD"/>
    <w:rsid w:val="002A2D7F"/>
    <w:rsid w:val="002A31A0"/>
    <w:rsid w:val="002B6580"/>
    <w:rsid w:val="002C64B3"/>
    <w:rsid w:val="002D44DC"/>
    <w:rsid w:val="002D6257"/>
    <w:rsid w:val="003255ED"/>
    <w:rsid w:val="00360088"/>
    <w:rsid w:val="003A3E42"/>
    <w:rsid w:val="003A6BF3"/>
    <w:rsid w:val="003B652B"/>
    <w:rsid w:val="003C4D86"/>
    <w:rsid w:val="004630BC"/>
    <w:rsid w:val="00470160"/>
    <w:rsid w:val="004A7468"/>
    <w:rsid w:val="004B3F04"/>
    <w:rsid w:val="004C47BF"/>
    <w:rsid w:val="004E70BE"/>
    <w:rsid w:val="004F7DFB"/>
    <w:rsid w:val="00512040"/>
    <w:rsid w:val="005355D7"/>
    <w:rsid w:val="0054098D"/>
    <w:rsid w:val="00540D5C"/>
    <w:rsid w:val="005730CE"/>
    <w:rsid w:val="005A2214"/>
    <w:rsid w:val="005E52CA"/>
    <w:rsid w:val="005F2014"/>
    <w:rsid w:val="005F58D8"/>
    <w:rsid w:val="006268BF"/>
    <w:rsid w:val="00637861"/>
    <w:rsid w:val="0066100E"/>
    <w:rsid w:val="006759F4"/>
    <w:rsid w:val="006D2E27"/>
    <w:rsid w:val="007620FA"/>
    <w:rsid w:val="00765698"/>
    <w:rsid w:val="00767B20"/>
    <w:rsid w:val="007D3A9C"/>
    <w:rsid w:val="00816E87"/>
    <w:rsid w:val="008F28D6"/>
    <w:rsid w:val="00911C96"/>
    <w:rsid w:val="009171A1"/>
    <w:rsid w:val="00922B01"/>
    <w:rsid w:val="00942BA2"/>
    <w:rsid w:val="00951C8F"/>
    <w:rsid w:val="0095320C"/>
    <w:rsid w:val="00965DAE"/>
    <w:rsid w:val="00981ADF"/>
    <w:rsid w:val="009A52C0"/>
    <w:rsid w:val="009A563C"/>
    <w:rsid w:val="009B1149"/>
    <w:rsid w:val="009F6CF0"/>
    <w:rsid w:val="00A164D8"/>
    <w:rsid w:val="00A339BE"/>
    <w:rsid w:val="00A36589"/>
    <w:rsid w:val="00A41B5C"/>
    <w:rsid w:val="00A53277"/>
    <w:rsid w:val="00A94E52"/>
    <w:rsid w:val="00AA1144"/>
    <w:rsid w:val="00AA1BF4"/>
    <w:rsid w:val="00AE6302"/>
    <w:rsid w:val="00B07F1F"/>
    <w:rsid w:val="00B72226"/>
    <w:rsid w:val="00BD008B"/>
    <w:rsid w:val="00BD3CE8"/>
    <w:rsid w:val="00BD62DB"/>
    <w:rsid w:val="00C2553F"/>
    <w:rsid w:val="00C40BC6"/>
    <w:rsid w:val="00C466F1"/>
    <w:rsid w:val="00C57D39"/>
    <w:rsid w:val="00C7129A"/>
    <w:rsid w:val="00C842CA"/>
    <w:rsid w:val="00C86309"/>
    <w:rsid w:val="00CA7D7C"/>
    <w:rsid w:val="00CB0F22"/>
    <w:rsid w:val="00CC05B5"/>
    <w:rsid w:val="00CF0C4F"/>
    <w:rsid w:val="00D01B7B"/>
    <w:rsid w:val="00DA395D"/>
    <w:rsid w:val="00DF2C0A"/>
    <w:rsid w:val="00E21F76"/>
    <w:rsid w:val="00E448D1"/>
    <w:rsid w:val="00E65C55"/>
    <w:rsid w:val="00E85502"/>
    <w:rsid w:val="00E95436"/>
    <w:rsid w:val="00EF5DE8"/>
    <w:rsid w:val="00F15564"/>
    <w:rsid w:val="00F32979"/>
    <w:rsid w:val="00F40282"/>
    <w:rsid w:val="00F414D8"/>
    <w:rsid w:val="00F9086C"/>
    <w:rsid w:val="00F9772E"/>
    <w:rsid w:val="00FA6923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DF49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E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D7CC2-24AB-4F18-B126-6DC283F3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a.fred</dc:creator>
  <cp:lastModifiedBy>Anetta Chmielewska</cp:lastModifiedBy>
  <cp:revision>3</cp:revision>
  <cp:lastPrinted>2023-07-20T07:22:00Z</cp:lastPrinted>
  <dcterms:created xsi:type="dcterms:W3CDTF">2023-07-12T05:32:00Z</dcterms:created>
  <dcterms:modified xsi:type="dcterms:W3CDTF">2023-07-20T07:22:00Z</dcterms:modified>
</cp:coreProperties>
</file>